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740"/>
        <w:gridCol w:w="9500"/>
      </w:tblGrid>
      <w:tr w:rsidR="004928AA" w14:paraId="2A140B58" w14:textId="77777777"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7D7F000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left="906" w:hanging="907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ИЗУЧЕНИЕ КРУГОВОГО ПОЛЯРИМЕТРА</w:t>
            </w:r>
          </w:p>
          <w:p w14:paraId="521F013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 </w:t>
            </w:r>
          </w:p>
          <w:p w14:paraId="0A7EBDA7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Цель работы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: исследование зависимости угла φ вращения плоскости поляризации света от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раствора сахара; определение концентрации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-ItalicMT" w:hAnsi="TimesNewRomanPS-ItalicMT" w:cs="TimesNewRomanPS-ItalicMT"/>
                <w:i/>
                <w:iCs/>
                <w:sz w:val="34"/>
                <w:szCs w:val="34"/>
              </w:rPr>
              <w:t>х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раствора сахара; определение удельного вращения плоскости поляризации света.</w:t>
            </w:r>
          </w:p>
          <w:p w14:paraId="3B3E7042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Приборы и принадлежности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: круговой поляриметр, поляриметрическая кювета, дистиллированная вода, раствор сахара.</w:t>
            </w:r>
          </w:p>
          <w:p w14:paraId="65655D7B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7CC018CA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1. ТЕОРЕТИЧЕСКОЕ ВВЕДЕНИЕ</w:t>
            </w:r>
          </w:p>
          <w:p w14:paraId="7083E6CE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 </w:t>
            </w:r>
          </w:p>
          <w:p w14:paraId="0F3A5C8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Плоская электромагнитная световая волна является поперечной и представляет собой распространение взаимно перпендикулярных колебаний: вектора напряженности электрического поля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coordsize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="21600,21600" o:spt="75" o:preferrelative="t"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path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="m@4@5l@4@11@9@11@9@5xe"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filled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="f"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stroked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="f"&gt;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v:stroke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joinstyle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miter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v:formulas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lineDrawn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pixelLineWidth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0"/&gt;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sum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@0 1 0"/&gt;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sum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0 0 @1"/&gt;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@2 1 2"/&gt;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@3 21600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pixelWidth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@3 21600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pixelHeight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sum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@0 0 1"/&gt;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@6 1 2"/&gt;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@7 21600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pixelWidth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sum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@8 21600 0"/&gt;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@7 21600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pixelHeight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eqn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sum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@10 21600 0"/&gt;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v:formulas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v:path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o:extrusionok="f"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gradientshapeok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="t" o:connecttype="rect"/&gt;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o:lock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v:ext="edit"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aspectratio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="t"/&gt;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 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3338CC" wp14:editId="30169A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="_1363596180"&gt; &lt;/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 и вектора напряженности магнитного поля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="_x0000_i1026"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='width:16.5pt;height:19.5pt'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="68.files/image004.wmz"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355A56" wp14:editId="0FD77A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9400" cy="330200"/>
                  <wp:effectExtent l="0" t="0" r="0" b="0"/>
                  <wp:wrapTopAndBottom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="_x0000_i1026"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="_1363596181"&gt;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]. Вектор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</w:t>
            </w: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]&gt;&lt;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="_x0000_i1027"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870F77E" wp14:editId="00D389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="_x0000_i1027"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="_1363596182"&gt;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 называется световым вектором.</w:t>
            </w:r>
          </w:p>
          <w:p w14:paraId="4CFD86D5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Световой пучок, в котором различные направления вектора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="_x0000_i1028"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E45F681" wp14:editId="6D0E95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="_x0000_i1028"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="_1363596183"&gt;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 в поперечной к направлению распространения волны плоскости равновероятны, называется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естественным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. В естественном свете колебания светового вектора различных направлений быстро и беспорядочно сменяют друг друга.</w:t>
            </w:r>
          </w:p>
          <w:p w14:paraId="352A6BA7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Свет, в котором направления колебаний вектора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="_x0000_i1029"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='width:13.5pt;height:19.5pt'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39A429E" wp14:editId="2FFA97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="_x0000_i1029"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="_1363596184"&gt;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 упорядочены каким-либо образом и подчиняются некоторой закономерности, называется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поляризованным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. Если колебания вектора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</w:t>
            </w: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]&gt;&lt;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="_x0000_i1030"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B842D12" wp14:editId="58C1D6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="_x0000_i1030"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="_1363596185"&gt;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 могут совершаться только в одном определенном направлении, то свет называется линейно или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плоскополяризованным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. Если же колебания вектора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="_x0000_i1031"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F5BE500" wp14:editId="236D04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="_x0000_i1031"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="_1363596186"&gt;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 совершаются так, что его конец описывает круг или эллипс, то свет называют соответственно поляризованным по кругу или эллиптически поляризованным.</w:t>
            </w:r>
          </w:p>
          <w:p w14:paraId="3770AA14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Плоскополяризованный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свет получают на основе двойного лучепреломления, состоящего в том, что естественный свет, преломляясь на некоторых кристаллах, разделяется на два линейно поляризованных луча со взаимно перпендикулярными направлениями колебаний светового вектора. У некоторых двоякопреломляющих кристаллов (например, турмалина) коэффициенты поглощения света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 xml:space="preserve">для двух взаимно перпендикулярных поляризованных лучей отличаются настолько сильно, что уже при небольшой толщине кристалла один из лучей гасится практически полностью и из кристалла выходит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плоскополяризованный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пучок света. Это явление называется дихроизмом. В настоящее время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дихроические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пластинки изготовляют в виде тонких пленок-поляроидов, имеющих широкое применение. В большинстве случаев они состоят из множества маленьких (толщиной до 0,3 мм) параллельно ориентированных кристаллов сернокислого йодистого хинина –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герапатита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, находящегося внутри связывающей среды – прозрачной целлулоидной пленки.</w:t>
            </w:r>
          </w:p>
          <w:p w14:paraId="783994E2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 Плоскость колебаний светового вектора в волне, прошедшей через поляризатор, в качестве которого можно использовать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поляроидную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пленку, называется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 xml:space="preserve">плоскостью поляризации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или плоскостью пропускания поляризатора. Всякий поляризатор может быть использован для исследования поляризованного света, т.е. в качестве анализатора. В этом случае плоскость колебаний прошедшего через прибор света будет совпадать с плоскостью пропускания анализатора. Интенсивность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I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линейно поляризованного света после прохождения через анализатор зависит от угла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φ,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образованного плоскостью колебаний падающего на анализатор луча с плоскостью пропускания анализатора, соответственно закону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Малюса</w:t>
            </w:r>
            <w:proofErr w:type="spellEnd"/>
          </w:p>
          <w:p w14:paraId="54119737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right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id="_x0000_i1032" type="#_x0000_t75" style='width:77.25pt;height:22.5pt' o:ole=""&gt; &lt;v:imagedata src="68.files/image006.wmz"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848B729" wp14:editId="08A764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8100" cy="381000"/>
                  <wp:effectExtent l="0" t="0" r="12700" b="0"/>
                  <wp:wrapTopAndBottom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ShapeID="_x0000_i1032" DrawAspect="Content" ObjectID="_1363596187"&gt; &lt;/o:OLEObject&gt; &lt;/xml&gt;&lt;![endif],                                              (1)</w:t>
            </w:r>
          </w:p>
          <w:p w14:paraId="41E2EF39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 </w:t>
            </w:r>
          </w:p>
          <w:p w14:paraId="3A003A2B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где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I</w:t>
            </w:r>
            <w:r>
              <w:rPr>
                <w:rFonts w:ascii="TimesNewRomanPSMT" w:hAnsi="TimesNewRomanPSMT" w:cs="TimesNewRomanPSMT"/>
                <w:sz w:val="34"/>
                <w:szCs w:val="34"/>
              </w:rPr>
              <w:t>0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– интенсивность света, падающего на анализатор.</w:t>
            </w:r>
          </w:p>
          <w:p w14:paraId="35C46301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Интенсивность света, прошедшего последовательно через поляризатор и анализатор, будет максимальной при φ = 0 (плоскости пропускания поляризатора и анализатора параллельны). При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</w:t>
            </w: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]&gt;&lt;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='width:38.25pt;height:37.5pt'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="68.files/image008.wmz"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8BFD7F5" wp14:editId="12CCA0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635000"/>
                  <wp:effectExtent l="0" t="0" r="0" b="0"/>
                  <wp:wrapTopAndBottom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="_x0000_i1033"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="_1363596188"&gt;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 интенсивность равна нулю – скрещенные поляроиды свет не пропускают.</w:t>
            </w:r>
          </w:p>
          <w:p w14:paraId="4A16FFF8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При прохождении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плоскополяризованного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света через некоторые вещества наблюдается вращение плоскости поляризации. Вещества, обладающие такой способностью, называются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оптически активными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К их числу принадлежат некоторые кристаллические тела (например, кварц, киноварь), чистые жидкости (скипидар, никотин) и растворы оптически активных веществ в неактивных растворителях (водные растворы сахара, винной кислоты и др.). В настоящее время известны тысячи оптически активных веществ, обладающих весьма различной вращательной способностью, от едва заметной до очень большой (например, никотин в слое толщиной 10 см поворачивает плоскость поляризации желтого излучения на 164˚). Направление вращения плоскости поляризации у различных веществ неодинаково. Если смотреть навстречу лучу, проходящему через вещество, то одна часть веществ вращает плоскость поляризации по часовой стрелке (правовращающие вещества), другая – против часовой стрелки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(левовращающие вещества). Некоторые вещества имеют две модификации, одна из которых вращает плоскость поляризации по часовой стрелке, другая – против (кварц).</w:t>
            </w:r>
          </w:p>
          <w:p w14:paraId="6F66A86E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В растворах угол поворота φ плоскости поляризации пропорционален пути луча в растворе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 xml:space="preserve">d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и концентрации раствора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:</w:t>
            </w:r>
          </w:p>
          <w:p w14:paraId="50586DE9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6B7D577D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Symbol" w:hAnsi="Symbol" w:cs="Symbol"/>
                <w:sz w:val="40"/>
                <w:szCs w:val="40"/>
              </w:rPr>
              <w:t>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 xml:space="preserve"> = </w:t>
            </w:r>
            <w:r>
              <w:rPr>
                <w:rFonts w:ascii="Symbol" w:hAnsi="Symbol" w:cs="Symbol"/>
                <w:sz w:val="40"/>
                <w:szCs w:val="40"/>
              </w:rPr>
              <w:t></w:t>
            </w:r>
            <w:proofErr w:type="spellStart"/>
            <w:proofErr w:type="gramStart"/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cd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,   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                                                  (2)</w:t>
            </w:r>
          </w:p>
          <w:p w14:paraId="42923A11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7ECA6820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где </w:t>
            </w:r>
            <w:r>
              <w:rPr>
                <w:rFonts w:ascii="Symbol" w:hAnsi="Symbol" w:cs="Symbol"/>
                <w:sz w:val="40"/>
                <w:szCs w:val="40"/>
              </w:rPr>
              <w:t>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–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удельная постоянная вращения (угол поворота на единицу длины при концентрации, равной единице).</w:t>
            </w:r>
          </w:p>
          <w:p w14:paraId="36099E8B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Эта величина зависит от природы оптически активного вещества, температуры и длины волны света, т.е. обладает дисперсией.</w:t>
            </w:r>
          </w:p>
        </w:tc>
      </w:tr>
      <w:tr w:rsidR="004928AA" w14:paraId="39428EA1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5E04086E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lastRenderedPageBreak/>
              <w:t>[if gte vml 1]&gt;&lt;v:shape id="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Рисунок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_x0020_60" o:spid="_x0000_s1166" type="#_x0000_t75" style='position:absolute; left:0;text-align:left;margin-left:3pt;margin-top:104.3pt;width:261.45pt; height:211.45pt;z-index:2;visibility:visible;mso-wrap-style:square; mso-wrap-distance-left:9pt;mso-wrap-distance-top:0; mso-wrap-distance-right:9pt;mso-wrap-distance-bottom:0; mso-position-horizontal:absolute;mso-position-horizontal-relative:text; mso-position-vertical:absolute;mso-position-vertical-relative:text'&gt; &lt;v:imagedata src="68.files/image010.png" o:title="681"/&gt; &lt;w:wrap type="square"/&gt; &lt;/v:shape&gt;&lt;![endif][if !vml]</w:t>
            </w:r>
          </w:p>
          <w:p w14:paraId="5BC45F84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F3FE248" wp14:editId="60D8B9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24225" cy="2686050"/>
                  <wp:effectExtent l="0" t="0" r="3175" b="6350"/>
                  <wp:wrapTopAndBottom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138F3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]Для объяснения вращения плоскости поляризации Френель предположил, что в оптически активных веществах световые волны, поляризованные по кругу вправо и влево, распространяются с неодинаковой скоростью. Линейно поляризованный свет можно </w:t>
            </w:r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представить</w:t>
            </w:r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как суперпозицию двух поляризованных по кругу волн, правой и левой, с одинаковыми частотами и амплитудами. 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1,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обозначены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: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id="_x0000_i1034" type="#_x0000_t75" style='width:18pt;height:21pt' o:ole=""&gt; &lt;v:imagedata src="68.files/image012.wmz"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556F8CE" wp14:editId="2493F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55600"/>
                  <wp:effectExtent l="0" t="0" r="0" b="0"/>
                  <wp:wrapTopAndBottom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ShapeID="_x0000_i1034" DrawAspect="Content" ObjectID="_1363596189"&gt;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 –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световой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левой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составляющей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[if gte vml 1]&gt;&lt;v:shape id="_x0000_i1035" type="#_x0000_t75" style='width:19.5pt;height:21pt' o:ole=""&gt; &lt;v:imagedata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src="68.files/image014.wmz"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CBAFDE5" wp14:editId="0CAB19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355600"/>
                  <wp:effectExtent l="0" t="0" r="0" b="0"/>
                  <wp:wrapTopAndBottom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ShapeID="_x0000_i1035" DrawAspect="Content" ObjectID="_1363596190"&gt;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 –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правой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–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направление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суммарного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id="_x0000_i1036"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AF85F66" wp14:editId="45708D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ShapeID="_x0000_i1036" DrawAspect="Content" ObjectID="_1363596191"&gt;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Если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скорости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распространения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обеих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волн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неодинаковы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то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мере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прохождения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вещество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один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из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векторов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например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id="_x0000_i1037" type="#_x0000_t75" style='width:18pt;height:21pt' o:ole=""&gt; &lt;v:imagedata src="68.files/image012.wmz"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9ED1E28" wp14:editId="68AA9C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55600"/>
                  <wp:effectExtent l="0" t="0" r="0" b="0"/>
                  <wp:wrapTopAndBottom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ShapeID="_x0000_i1037" DrawAspect="Content" ObjectID="_1363596192"&gt;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будет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отставать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своем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вращении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id="_x0000_i1038" type="#_x0000_t75" style='width:19.5pt;height:21pt' o:ole=""&gt; &lt;v:imagedata src="68.files/image014.wmz"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43FEEC4" wp14:editId="53B7C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355600"/>
                  <wp:effectExtent l="0" t="0" r="0" b="0"/>
                  <wp:wrapTopAndBottom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ShapeID="_x0000_i1038" DrawAspect="Content" ObjectID="_1363596193"&gt;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(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1,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б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),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результирующий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будет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поворачиваться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сторону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более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«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быстрого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»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id="_x0000_i1039" type="#_x0000_t75" style='width:19.5pt;height:21pt' o:ole=""&gt; &lt;v:imagedata src="68.files/image014.wmz"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C803F9A" wp14:editId="6F14D9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355600"/>
                  <wp:effectExtent l="0" t="0" r="0" b="0"/>
                  <wp:wrapTopAndBottom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ShapeID="_x0000_i1039" DrawAspect="Content" ObjectID="_1363596194"&gt;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займет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положение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QQ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Угол поворота плоскости поляризации будет равен φ.</w:t>
            </w:r>
          </w:p>
        </w:tc>
      </w:tr>
      <w:tr w:rsidR="004928AA" w14:paraId="308EA7B6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496693D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Различие в скорости распространения света с разными направлениями круговой поляризации обусловлено асимметрией молекулы или же асимметричным расположением атомов в кристалле.</w:t>
            </w:r>
          </w:p>
          <w:p w14:paraId="7F42D21B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Схема опыта по наблюдению вращения плоскости поляризации в растворе сахара изображена на рис. 2.</w:t>
            </w:r>
          </w:p>
          <w:p w14:paraId="418353B0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[if gte vml 1]&gt;&lt;v:shapetype id="_x0000_t202" coordsize="21600,21600" o:spt="202" path="m,l,21600r21600,l21600,xe"&gt; &lt;v:stroke joinstyle="miter"/&gt; &lt;v:path gradientshapeok="t" o:connecttype="rect"/&gt; &lt;/v:shapetype&gt;&lt;v:shape id="_x0000_s1105" type="#_x0000_t202" style='position:absolute; left:0;text-align:left;margin-left:161.95pt;margin-top:1.05pt;width:287.85pt; height:108pt;text-indent:0;z-index:1' stroked="f"&gt; &lt;v:textbox style='mso-next-textbox:#_x0000_s1105'&gt; &lt;![if !mso]&gt; &lt;table cellpadding=0 cellspacing=0 width="100%"&gt; &lt;tr&gt; &lt;td&gt;&lt;![endif]&gt; &lt;div&gt; &lt;p class=MsoNormal align=center style='text-align:center;text-indent: 0cm'&gt;&lt;v:shape id="_x0000_i1077" type="#_x0000_t75" style='width:263.25pt; height:80.25pt' o:ole="" o:allowoverlap="f"&gt; &lt;v:imagedata src="68.files/image016.png" o:title="" croptop="13873f" cropbottom="5945f" cropright="2477f"/&gt;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&lt;/v:shape&gt;&lt;![if gte mso 9]&gt;&lt;o:OLEObject Type="Embed" ProgID="PBrush" ShapeID="_x0000_i1077" DrawAspect="Content" ObjectID="_1363596195"&gt; &lt;/o:OLEObject&gt; &lt;![endif]&gt;&lt;/p&gt; &lt;h5&gt;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Рис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. 2&lt;/h5&gt; &lt;/div&gt; &lt;![if !mso]&gt;&lt;/td&gt; &lt;/tr&gt; &lt;/table&gt; &lt;![endif]&gt;&lt;/v:textbox&gt; &lt;w:wrap type="square"/&gt; &lt;/v:shape&gt;&lt;![endif][if !vml]</w:t>
            </w:r>
          </w:p>
          <w:p w14:paraId="662E66C5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ind w:firstLine="801"/>
              <w:jc w:val="both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DD99257" wp14:editId="6ECFC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27600" cy="1879600"/>
                  <wp:effectExtent l="0" t="0" r="0" b="0"/>
                  <wp:wrapTopAndBottom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29799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]Естественный свет от источника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S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проходя через поляризатор П, превращается в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плоскополяризованный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Сначала анализатор А устанавливается на полное затемнение (поляроиды скрещены). Если на пути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плоскополяризованного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луча поместить кювету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К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с раствором сахара, то поле зрения просветляется. Для полного затемнения теперь нужно повернуть анализатор на некоторый угол φ, равный углу поворота плоскости поляризации раствором сахара.</w:t>
            </w:r>
          </w:p>
          <w:p w14:paraId="5B2B8B5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Для измерения углов поворота плоскости поляризации служат приборы: поляриметры и сахариметры.</w:t>
            </w:r>
          </w:p>
        </w:tc>
      </w:tr>
      <w:tr w:rsidR="004928AA" w14:paraId="43075065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BC4AFAE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lastRenderedPageBreak/>
              <w:t xml:space="preserve">2. ОПИСАНИЕ РАБОЧЕЙ УСТАНОВКИ </w:t>
            </w:r>
            <w:r>
              <w:rPr>
                <w:rFonts w:ascii="MS Mincho" w:eastAsia="MS Mincho" w:hAnsi="MS Mincho" w:cs="MS Mincho"/>
                <w:b/>
                <w:bCs/>
                <w:sz w:val="40"/>
                <w:szCs w:val="40"/>
              </w:rPr>
              <w:t> </w:t>
            </w: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И МЕТОДА ИЗМЕРЕНИЙ</w:t>
            </w:r>
          </w:p>
          <w:p w14:paraId="739499BF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26DB3830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Общий вид поляриметра представлен на рис. 3. Конструктивно он состоит из следующих частей: корпуса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головки анализатора с линейным поляризатором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крышки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3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натриевой лампы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4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включаемой тумблером, кюветного отделения с крышкой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5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Головка анализатора с поляризатором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является измерительной частью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 xml:space="preserve">поляриметра и закреплена на концах корпуса кюветного отделения. Поворот анализатора и вращение лимба осуществляются вращением ручки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8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Лимб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9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с 360-градусной шкалой и ценой деления 0,5˚ закреплен на цилиндрическом зубчатом колосе. На корпусе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(см. рис. 3) (корпус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10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на рис. 4) закреплены нониусы отсчетных устройств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13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(см. рис. 4) и жестко закреплены две лупы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14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через которые снимают отсчеты со шкалы лимба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15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и нониусов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.</w:t>
            </w:r>
          </w:p>
        </w:tc>
      </w:tr>
      <w:tr w:rsidR="004928AA" w:rsidRPr="000D6A2F" w14:paraId="5295AE2C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0AA40D0F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[if gte vml 1]&gt;&lt;v:shape id="_x0000_i1040" type="#_x0000_t75" style='width:291.75pt;height:171.75pt' o:ole="" o:allowoverlap="f"&gt; &lt;v:imagedata src="68.files/image018.png" o:title="" cropleft="1652f" cropright="7157f"/&gt;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476FDE8" wp14:editId="53F76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05225" cy="2181225"/>
                  <wp:effectExtent l="0" t="0" r="3175" b="3175"/>
                  <wp:wrapTopAndBottom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ProgID="PBrush" ShapeID="_x0000_i1040" DrawAspect="Content" ObjectID="_1363596196"&gt; &lt;/o:OLEObject&gt; &lt;/xml&gt;&lt;![endif]</w:t>
            </w:r>
          </w:p>
        </w:tc>
      </w:tr>
      <w:tr w:rsidR="004928AA" w14:paraId="0059EBA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5347B0E4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Рис. 3</w:t>
            </w:r>
          </w:p>
        </w:tc>
      </w:tr>
      <w:tr w:rsidR="004928AA" w14:paraId="20DA370B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4B32551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Кювета состоит из трубки, покровных стекол, прокладок, втулок, гаек. На стеклянной трубке имеется выпуклость, необходимая для сбора пузырьков воздуха. На трубке кюветы нанесена ее фактическая длина между торцами.</w:t>
            </w:r>
          </w:p>
          <w:p w14:paraId="37AB4342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Принципиальная оптическая схема поляриметра СМ-3 изображена на рис. 5.</w:t>
            </w:r>
          </w:p>
          <w:p w14:paraId="404010FA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Основными частями поляриметра являются: лампа </w:t>
            </w:r>
          </w:p>
          <w:p w14:paraId="74D8163E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ДНаС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18-04,2 –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16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светофильтр –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17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конденсор –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18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поляризатор –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19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хроматическая фазовая пластинка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20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защитное стекло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два покровных стекла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трубка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23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анализатор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24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объектив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25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окуляр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26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; две лупы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27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Наблюдательная трубка, состоящая из объектива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25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диафрагмы и окуляра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26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, устанавливается на резкое изображение линии раздела поля зрения вращением втулки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6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(см. рис. 3). Для повышения точности измерения в поляриметре применен принцип уравнивания яркостей разделенного на две части поля зрения. Разделение поля зрения на части проводится введением хроматической фазовой пластинки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20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(см. рис. 5) в оптическую систему поляриметра. Хроматическая фазовая пластинка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2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(рис. 6,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а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) вырезана из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двулучепреломляющего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одноосного кристалла параллельно его оптической оси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ОО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и установлена перпендикулярно пучку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плоскополяризованного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света, выходящего из поляризатора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1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Угол между оптической осью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ОО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хроматической фазовой пластинки и плоскостью пропускания поляризатора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РР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равен γ (рис. 6,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б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).</w:t>
            </w:r>
          </w:p>
        </w:tc>
      </w:tr>
      <w:tr w:rsidR="004928AA" w:rsidRPr="000D6A2F" w14:paraId="04C83A97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E7E77D6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[if gte vml 1]&gt;&lt;v:shape id="_x0000_i1041" type="#_x0000_t75" style='width:234pt;height:172.5pt' o:ole="" o:allowoverlap="f"&gt; &lt;v:imagedata src="68.files/image020.png" o:title="" croptop="3963f" cropbottom="8916f" cropright="4953f"/&gt;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6362DE7" wp14:editId="778BE4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190750"/>
                  <wp:effectExtent l="0" t="0" r="0" b="0"/>
                  <wp:wrapTopAndBottom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][if gte mso 9]&gt;&lt;xml&gt; &lt;o:OLEObject Type="Embed" ProgID="PBrush" ShapeID="_x0000_i1041" DrawAspect="Content"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ObjectID="_1363596198"&gt; &lt;/o:OLEObject&gt; &lt;/xml&gt;&lt;![endif]</w:t>
            </w:r>
          </w:p>
        </w:tc>
      </w:tr>
      <w:tr w:rsidR="004928AA" w14:paraId="1118096A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07C716C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lastRenderedPageBreak/>
              <w:t>Рис. 4</w:t>
            </w:r>
          </w:p>
        </w:tc>
      </w:tr>
      <w:tr w:rsidR="004928AA" w14:paraId="14BB0146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22DDE6E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Хроматическая фазовая пластинка поворачивает плоскость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светового вектора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="_x0000_i1042"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CC59244" wp14:editId="52890E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="_x0000_i1042"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="_1363596199"&gt;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прошедшего через поляризатор, на угол 2γ. Из хроматической фазовой пластинки выходит 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плоскополяризованный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пучок с вектором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="_x0000_i1043"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='width:13.5pt;height:19.5pt'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="68.files/image002.wmz"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EFFF483" wp14:editId="6C543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="_x0000_i1043"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="_1363596200"&gt;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совершающий колебания в плоскости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/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/. Плоскости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/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/ симметричны относительно оптической оси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ОО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хроматической фазовой пластинки.</w:t>
            </w:r>
          </w:p>
        </w:tc>
      </w:tr>
      <w:tr w:rsidR="004928AA" w14:paraId="7991CBD9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52C8FB4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</w:tc>
      </w:tr>
      <w:tr w:rsidR="004928AA" w:rsidRPr="000D6A2F" w14:paraId="4448C613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9462D67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[if gte vml 1]&gt;&lt;v:shape id="_x0000_i1044" type="#_x0000_t75" style='width:372pt;height:113.25pt' o:ole="" o:allowoverlap="f"&gt; &lt;v:imagedata src="68.files/image022.png" o:title=""/&gt;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59F2A2A" wp14:editId="76219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24400" cy="1438275"/>
                  <wp:effectExtent l="0" t="0" r="0" b="9525"/>
                  <wp:wrapTopAndBottom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ProgID="PBrush" ShapeID="_x0000_i1044" DrawAspect="Content" ObjectID="_1363596201"&gt; &lt;/o:OLEObject&gt; &lt;/xml&gt;&lt;![endif]</w:t>
            </w:r>
          </w:p>
        </w:tc>
      </w:tr>
      <w:tr w:rsidR="004928AA" w14:paraId="535E646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6E391D5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lastRenderedPageBreak/>
              <w:t>Рис. 5</w:t>
            </w:r>
          </w:p>
        </w:tc>
      </w:tr>
      <w:tr w:rsidR="004928AA" w14:paraId="127B76F7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73FB7CF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</w:tc>
      </w:tr>
      <w:tr w:rsidR="004928AA" w:rsidRPr="000D6A2F" w14:paraId="0FC94A86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258F9163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Рисунок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_x0020_1223" o:spid="_x0000_i1079" type="#_x0000_t75" style='width:393.75pt;height:176.25pt; visibility:visible;mso-wrap-style:square'&gt; &lt;v:imagedata src="68.files/image028.png" o:title="686"/&gt;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01286F03" wp14:editId="07378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00625" cy="2238375"/>
                  <wp:effectExtent l="0" t="0" r="3175" b="0"/>
                  <wp:wrapTopAndBottom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</w:t>
            </w:r>
          </w:p>
        </w:tc>
      </w:tr>
      <w:tr w:rsidR="004928AA" w:rsidRPr="000D6A2F" w14:paraId="0D07934C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83CBC10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Если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пропустить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лампы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16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(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см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5)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конденсор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18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поляризатор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19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одной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частью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пучка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хроматическую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фазовую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пластинку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20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защитное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стекло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  <w:lang w:val="en-US"/>
              </w:rPr>
              <w:t>21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кювету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раствором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сахара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другой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частью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пучка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только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защитное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стекло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минуя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хроматическую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фазовую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пластинку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то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раствор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сахара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приходят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две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группы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волн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световые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которых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id="_x0000_i1045"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856294B" wp14:editId="1C7B0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ShapeID="_x0000_i1045" DrawAspect="Content" ObjectID="_1363596202"&gt; &lt;/o:OLEObject&gt; &lt;/xml&gt;&lt;![endif]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id="_x0000_i1046"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6EA6569" wp14:editId="59412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ShapeID="_x0000_i1046" DrawAspect="Content" ObjectID="_1363596203"&gt;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повернуты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друг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относительно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друга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угол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2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γ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Если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плоскость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колебания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/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/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светового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id="_x0000_i1047"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4844ECD" wp14:editId="52CFE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ShapeID="_x0000_i1047" DrawAspect="Content" ObjectID="_1363596204"&gt;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перпендикулярна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плоскости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пропускания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анализатора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АА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то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эти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волны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анализатор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не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проходят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половина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зрения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соответствующая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им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затемнена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(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7,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).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Половина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зрения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соответствующая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пучку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вектором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id="_x0000_i1048"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0E26EA31" wp14:editId="05F32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ShapeID="_x0000_i1048" DrawAspect="Content" ObjectID="_1363596205"&gt; &lt;/o:OLEObject&gt; &lt;/xml&gt;&lt;![endif]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освещена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так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как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составляющая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id="_x0000_i1049"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5B95A8D4" wp14:editId="177AC2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ShapeID="_x0000_i1049" DrawAspect="Content" ObjectID="_1363596206"&gt;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´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проходит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через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анализатор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При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перпендикулярности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плоскости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поляризации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анализатора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АА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плоскости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колебания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светового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вектора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id="_x0000_i1050" type="#_x0000_t75" style='width:13.5pt;height:19.5pt' o:ole=""&gt; &lt;v:imagedata src="68.files/image002.wmz"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B9020FE" wp14:editId="434E8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330200"/>
                  <wp:effectExtent l="0" t="0" r="0" b="0"/>
                  <wp:wrapTopAndBottom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ShapeID="_x0000_i1050" DrawAspect="Content" ObjectID="_1363596207"&gt; &lt;/o:OLEObject&gt; &lt;/xml&gt;&lt;![endif]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половина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зрения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соответствующая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этой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волне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затемнена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другая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половина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поля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зрения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освещена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 (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рис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 7,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б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).</w:t>
            </w:r>
          </w:p>
        </w:tc>
      </w:tr>
      <w:tr w:rsidR="004928AA" w:rsidRPr="000D6A2F" w14:paraId="0782AED9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76AA8A25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[if gte vml 1]&gt;&lt;v:shape id="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Рисунок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_x0020_536" o:spid="_x0000_i1078" type="#_x0000_t75" style='width:410.25pt;height:266.25pt; visibility:visible;mso-wrap-style:square'&gt; &lt;v:imagedata src="68.files/image027.png" o:title="687"/&gt;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369F7183" wp14:editId="1DD271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10175" cy="3381375"/>
                  <wp:effectExtent l="0" t="0" r="0" b="0"/>
                  <wp:wrapTopAndBottom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</w:t>
            </w:r>
          </w:p>
        </w:tc>
      </w:tr>
      <w:tr w:rsidR="004928AA" w14:paraId="6126328B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B7A629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Если плоскость поляризации анализатора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АА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перпендикулярна биссектрисе угла 2γ, обе половины поля зрения имеют одинаковую освещенность – «полутени» (рис. 7,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в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). Уравнивание яркостей полей зрения производят путем вращения анализатора вблизи полного затемнения (см. рис. 7,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в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). При введении кюветы с оптически активным раствором между поляризатором и анализатором яркость полей зрения нарушается. Яркость полей зрения можно уравнять поворотом анализатора на угол, равный углу поворота плоскости поляризации этим раствором. Разностью двух отсчетов,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соответствующих равенству яркостей полей зрения с оптически активным раствором и без него, определяется угол вращения плоскости поляризации данным раствором. По углу вращения плоскости поляризации можно определить неизвестную концентрацию раствора сахара.</w:t>
            </w:r>
          </w:p>
        </w:tc>
      </w:tr>
      <w:tr w:rsidR="004928AA" w14:paraId="4106E8A1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16DF4F6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Отсчеты по шкале первого нониуса 11 и лимбу будут от 0 до 35° при измерении угла поворота плоскости поляризации правовращающим оптически активным раствором.</w:t>
            </w:r>
          </w:p>
          <w:p w14:paraId="425B3B83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При измерении угла вращения плоскости поляризации левовращающими оптически активными растворами отсчеты по шкале первого нониуса и лимбу будут от 360 до 325°; величина угла вращения соответствует отсчету по шкале первого нониуса и лимбу минус 360°. Положение лимба и поля зрения в чувствительном положении (поля зрения уравнены при малых яркостях) при введении кюветы, наполненной водой, показано на рис. 8. Положение лимба и поля зрения, при введении кюветы, наполненной раствором сахара, и вторичной установке окуляра на резкое изображение линии раздела полей зрения, показано на рис. 9.</w:t>
            </w:r>
          </w:p>
        </w:tc>
      </w:tr>
      <w:tr w:rsidR="004928AA" w:rsidRPr="000D6A2F" w14:paraId="36CDE5D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411752BD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[if gte vml 1]&gt;&lt;v:shape id="_x0000_i1051" type="#_x0000_t75" style='width:142.5pt;height:171pt' o:ole="" o:allowoverlap="f"&gt;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&lt;v:imagedata src="68.files/image029.png" o:title="" cropleft="5945f"/&gt;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D4ABDDB" wp14:editId="27623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0" cy="2171700"/>
                  <wp:effectExtent l="0" t="0" r="0" b="12700"/>
                  <wp:wrapTopAndBottom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ProgID="PBrush" ShapeID="_x0000_i1051" DrawAspect="Content" ObjectID="_1363596208"&gt; &lt;/o:OLEObject&gt; &lt;/xml&gt;&lt;![endif][if gte vml 1]&gt;&lt;v:shape id="_x0000_i1052" type="#_x0000_t75" style='width:153pt;height:171pt' o:ole="" o:allowoverlap="f"&gt; &lt;v:imagedata src="68.files/image031.png"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7ED466AF" wp14:editId="35744E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2171700"/>
                  <wp:effectExtent l="0" t="0" r="12700" b="12700"/>
                  <wp:wrapTopAndBottom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ProgID="PBrush" ShapeID="_x0000_i1052" DrawAspect="Content" ObjectID="_1363596209"&gt; &lt;/o:OLEObject&gt; &lt;/xml&gt;&lt;![endif][if gte vml 1]&gt;&lt;v:shape id="_x0000_i1053" type="#_x0000_t75" style='width:147pt;height:171pt' o:ole="" o:allowoverlap="f"&gt; &lt;v:imagedata src="68.files/image033.png" o:title="" cropleft="5945f"/&gt;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49FDC2F0" wp14:editId="272C4A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2171700"/>
                  <wp:effectExtent l="0" t="0" r="12700" b="12700"/>
                  <wp:wrapTopAndBottom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ProgID="PBrush" ShapeID="_x0000_i1053" DrawAspect="Content" ObjectID="_1363596210"&gt; &lt;/o:OLEObject&gt; &lt;/xml&gt;&lt;![endif]</w:t>
            </w:r>
          </w:p>
        </w:tc>
      </w:tr>
      <w:tr w:rsidR="004928AA" w14:paraId="34F7C3A6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3F83AE3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lastRenderedPageBreak/>
              <w:t>Рис. 8                            Рис. 9                           Рис. 10</w:t>
            </w:r>
          </w:p>
        </w:tc>
      </w:tr>
      <w:tr w:rsidR="004928AA" w14:paraId="0D2D4949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20197F17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При установке анализатора на равную яркость полей зрения в чувствительном положении с кюветой, наполненной раствором, положение лимба и поля зрения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изображено на рис. 10, получен отсчет 2,06°.</w:t>
            </w:r>
          </w:p>
        </w:tc>
      </w:tr>
      <w:tr w:rsidR="004928AA" w14:paraId="32B97875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D612447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 </w:t>
            </w:r>
          </w:p>
        </w:tc>
      </w:tr>
      <w:tr w:rsidR="004928AA" w14:paraId="3591B5F9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04EF0FB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8"/>
                <w:szCs w:val="3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50"/>
                <w:szCs w:val="50"/>
              </w:rPr>
              <w:t xml:space="preserve">3. ПОРЯДОК ВЫПОЛНЕНИЯ РАБОТЫ </w:t>
            </w:r>
          </w:p>
          <w:p w14:paraId="3F7F83C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50"/>
                <w:szCs w:val="5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50"/>
                <w:szCs w:val="50"/>
              </w:rPr>
              <w:t>И ОБРАБОТКА РЕЗУЛЬТАТОВ ИЗМЕРЕНИЙ</w:t>
            </w:r>
          </w:p>
          <w:p w14:paraId="19F05FA3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</w:tc>
      </w:tr>
      <w:tr w:rsidR="004928AA" w14:paraId="1C33AD2C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1FEEF6B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]3.1.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]Поляризатор включают в сеть переменного тока. Измерения проводят после включения лампы тумблером.</w:t>
            </w:r>
          </w:p>
        </w:tc>
      </w:tr>
      <w:tr w:rsidR="004928AA" w14:paraId="2D046F3D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0587278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]3.2.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]Трубку кюветы длиной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d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= 1,00 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дм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наполняют дистиллированной водой до образования выпуклого мениска. Затем мениск сдвигают в сторону покровным стеклом, на него накладывают резиновую прокладку, прижимают втулкой, затягивают гайкой. Воздушные пузырьки, оставшиеся в кювете, отводят наклоном в утолщенную часть кюветы. После наполнения кюветы раствором покровные стекла с наружной стороны протирают салфеткой. Кювету с дистиллированной водой устанавливают в кюветное отделение поляриметра до упора, так чтобы середина кюветы располагалась в середине отделения, и закрывают крышкой.</w:t>
            </w:r>
          </w:p>
        </w:tc>
      </w:tr>
      <w:tr w:rsidR="004928AA" w14:paraId="22C7FA38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E2C410B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]3.3.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]Вращением втулки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6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(рис. 3) наблюдательной трубки устанавливают окуляр на резкое изображение линии раздела полей зрения. Вращая ручку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lastRenderedPageBreak/>
              <w:t>8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, поворачивают анализатор и добиваются равенства яркостей полей зрения в чувствительном положении (поля зрения уравнены при меньших яркостях, незначительное вращение анализатора вызывает резкое нарушение равенства яркостей полей сравнения) (рис. 8).</w:t>
            </w:r>
          </w:p>
        </w:tc>
      </w:tr>
      <w:tr w:rsidR="004928AA" w14:paraId="10D4156A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6CD70B2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]3.4.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]Установку на равномерную яркость полей зрения повторяют три раза со снятием отсчетов по шкале лимба 15 (γ0) и нониусам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11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12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(см. рис. 4), вычисляют среднее арифметическое значение γ0. Полученное значение является нулевым отсчетом.</w:t>
            </w:r>
          </w:p>
        </w:tc>
      </w:tr>
      <w:tr w:rsidR="004928AA" w14:paraId="28CC26C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3463E2E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]3.5.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]Для определения угла вращения плоскости поляризации φ кювету с раствором сахара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1 помещают в кюветное отделение поляриметра и закрывают крышкой. Устанавливают втулкой 6 окуляр наблюдательной трубки по глазу на резкое изображение линии раздела полей зрения (рис. 9). Плавным и медленным поворотом анализатора, вращая ручку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8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устанавливают равенство яркостей полей зрения (рис. 10) и снимают отсчет; определяют, на сколько градусов повернута шкала лимба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15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по отношению к нулевому делению нониуса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11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затем по штрихам нониусов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11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12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, совпадающих со штрихами шкалы лимба, отсчитывают доли градуса. Цена деления нониуса 0,02°. На нониусе «10»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 xml:space="preserve">соответствует 0,10°, «20» – 0,20° и т.д. К числу градусов, взятых по шкале лимба, прибавляют средний арифметический отсчет по нониусам. Делают три измерения и из них определяют среднее арифметическое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</w:t>
            </w:r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]&gt;&lt;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="_x0000_i1054"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='width:21pt;height:21.75pt'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="68.files/image035.wmz"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9443D58" wp14:editId="79F236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" cy="368300"/>
                  <wp:effectExtent l="0" t="0" r="0" b="12700"/>
                  <wp:wrapTopAndBottom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="_x0000_i1054"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="_1363596211"&gt;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. Из полученного среднего арифметического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='width:21pt;height:21.75pt'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="68.files/image037.wmz"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5C20DA88" wp14:editId="736C8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" cy="368300"/>
                  <wp:effectExtent l="0" t="0" r="0" b="12700"/>
                  <wp:wrapTopAndBottom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="_1363596212"&gt;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 вычитают нулевой отсчет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="_x0000_i1056"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='width:15.75pt;height:19.5pt'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="68.files/image038.wmz"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5D52B74" wp14:editId="7DF0B5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330200"/>
                  <wp:effectExtent l="0" t="0" r="12700" b="0"/>
                  <wp:wrapTopAndBottom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="_x0000_i1056"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="_1363596213"&gt;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 и получают угол поворота плоскости поляризации света φ0:</w:t>
            </w:r>
          </w:p>
        </w:tc>
      </w:tr>
      <w:tr w:rsidR="004928AA" w14:paraId="675F0351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AF97A3D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 </w:t>
            </w:r>
          </w:p>
          <w:p w14:paraId="0FD341FE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50"/>
                <w:szCs w:val="50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[if gte vml 1]&gt;&lt;v:shape id="_x0000_i1057" type="#_x0000_t75" style='width:99pt;height:24pt' o:ole=""&gt; &lt;v:imagedata src="68.files/image040.wmz"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67BE101" wp14:editId="2973A1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6400" cy="406400"/>
                  <wp:effectExtent l="0" t="0" r="0" b="0"/>
                  <wp:wrapTopAndBottom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ShapeID="_x0000_i1057" DrawAspect="Content" ObjectID="_1363596214"&gt;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.                                            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(3)</w:t>
            </w:r>
          </w:p>
          <w:p w14:paraId="369759DB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</w:tc>
      </w:tr>
      <w:tr w:rsidR="004928AA" w14:paraId="398B4CB2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430F35AF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50"/>
                <w:szCs w:val="50"/>
              </w:rPr>
              <w:lastRenderedPageBreak/>
              <w:t>Пример 1.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При определении нулевого положения с кюветой, наполненной дистиллированной водой, был получен результат 0,06°, после ввода кюветы, наполненной раствором сахара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1, получен отсчет 3,56°. Разность в отсчетах между конечной и начальной установками равна углу вращения плоскости поляризации исследуемого раствора:</w:t>
            </w:r>
          </w:p>
        </w:tc>
      </w:tr>
      <w:tr w:rsidR="004928AA" w:rsidRPr="000D6A2F" w14:paraId="3194383B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300A2580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  <w:p w14:paraId="104D7B5E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</w:t>
            </w:r>
            <w:proofErr w:type="gram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&gt;&lt;v:shape id="_x0000_i1058" type="#_x0000_t75" style='width:93.75pt;height:21.75pt' o:ole=""&gt; &lt;v:imagedata src="68.files/image042.wmz"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5400F5AC" wp14:editId="43DD9F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00" cy="368300"/>
                  <wp:effectExtent l="0" t="0" r="12700" b="12700"/>
                  <wp:wrapTopAndBottom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ShapeID="_x0000_i1058" DrawAspect="Content" ObjectID="_1363596215"&gt;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[if gte vml 1]&gt;&lt;v:shape id="_x0000_i1059" type="#_x0000_t75" style='width:21.75pt;height:21.75pt' o:ole=""&gt; &lt;v:imagedata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src="68.files/image044.wmz"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28380230" wp14:editId="07B8BC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8300" cy="368300"/>
                  <wp:effectExtent l="0" t="0" r="12700" b="12700"/>
                  <wp:wrapTopAndBottom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ShapeID="_x0000_i1059" DrawAspect="Content" ObjectID="_1363596216"&gt;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= 3,56° – 0,06° = 3,5°.</w:t>
            </w:r>
            <w:proofErr w:type="gramEnd"/>
          </w:p>
          <w:p w14:paraId="07826CCA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</w:p>
        </w:tc>
      </w:tr>
      <w:tr w:rsidR="004928AA" w14:paraId="4CBD16B0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E3E07C7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50"/>
                <w:szCs w:val="50"/>
              </w:rPr>
              <w:lastRenderedPageBreak/>
              <w:t>Пример 2.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После ввода кюветы, наполненной исследуемым раствором с левым вращением, был получен результат 357,14°. В этом случае нулевой отсчет следует принять равным 360,06°. Разность между конечным и нулевым отсчетами равна углу вращения плоскости поляризации исследуемого раствора:</w:t>
            </w:r>
          </w:p>
        </w:tc>
      </w:tr>
      <w:tr w:rsidR="004928AA" w:rsidRPr="000D6A2F" w14:paraId="5730B8A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0D1C3D06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 </w:t>
            </w:r>
          </w:p>
          <w:p w14:paraId="0F5DD5EA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</w:t>
            </w:r>
            <w:proofErr w:type="gram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&gt;&lt;v:shape id="_x0000_i1060" type="#_x0000_t75" style='width:93.75pt;height:21.75pt' o:ole=""&gt; &lt;v:imagedata src="68.files/image046.wmz"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553314F3" wp14:editId="23B788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00" cy="368300"/>
                  <wp:effectExtent l="0" t="0" r="12700" b="12700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ShapeID="_x0000_i1060" DrawAspect="Content" ObjectID="_1363596217"&gt;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 xml:space="preserve">,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id="_x0000_i1061" type="#_x0000_t75" style='width:21.75pt;height:21.75pt' o:ole=""&gt; &lt;v:imagedata src="68.files/image047.wmz"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530A7747" wp14:editId="538EB5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8300" cy="368300"/>
                  <wp:effectExtent l="0" t="0" r="12700" b="12700"/>
                  <wp:wrapTopAndBottom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][if gte mso 9]&gt;&lt;xml&gt; &lt;o:OLEObject Type="Embed" ProgID="Equation.3" ShapeID="_x0000_i1061" DrawAspect="Content"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ObjectID="_1363596218"&gt; &lt;/o:OLEObject&gt; &lt;/xml&gt;&lt;![endif]</w:t>
            </w: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= 357,140 – 360,06° = –2,92°.</w:t>
            </w:r>
            <w:proofErr w:type="gramEnd"/>
          </w:p>
          <w:p w14:paraId="1DE43778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50"/>
                <w:szCs w:val="50"/>
                <w:lang w:val="en-US"/>
              </w:rPr>
              <w:t> </w:t>
            </w:r>
          </w:p>
        </w:tc>
      </w:tr>
      <w:tr w:rsidR="004928AA" w14:paraId="75AA07AF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0329CCF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]3.6.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   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]Заполняют кювету раствором сахара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2 и согласно пункту 3.5 определяют угол вращения плоскости поляризации.</w:t>
            </w:r>
          </w:p>
        </w:tc>
      </w:tr>
      <w:tr w:rsidR="004928AA" w14:paraId="6B408959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6F5B57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]3.7.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   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]Помещают в кюветное отделение кювету с раствором сахара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3 и определяют угол поворота плоскости поляризации, затем определяют угол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="_x0000_i1062"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='width:21.75pt;height:21.75pt'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="68.files/image048.wmz"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24CF7637" wp14:editId="45F6EA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8300" cy="368300"/>
                  <wp:effectExtent l="0" t="0" r="12700" b="1270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="_x0000_i1062"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="_1363596219"&gt;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 для раствора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4.</w:t>
            </w:r>
          </w:p>
        </w:tc>
      </w:tr>
      <w:tr w:rsidR="004928AA" w14:paraId="6C5B9E8E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25E20EB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]3.8.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   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]Заполняют кювету раствором сахара концентрации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Сх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и определяют угол поворота плоскости поляризации.</w:t>
            </w:r>
          </w:p>
        </w:tc>
      </w:tr>
      <w:tr w:rsidR="004928AA" w14:paraId="230C3AC1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1DE9524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50"/>
                <w:szCs w:val="50"/>
              </w:rPr>
            </w:pP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50"/>
                <w:szCs w:val="5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50"/>
                <w:szCs w:val="5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]3.9.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          </w:t>
            </w:r>
            <w:r>
              <w:rPr>
                <w:rFonts w:ascii="TimesNewRomanPSMT" w:hAnsi="TimesNewRomanPSMT" w:cs="TimesNewRomanPSMT"/>
                <w:sz w:val="50"/>
                <w:szCs w:val="5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50"/>
                <w:szCs w:val="5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50"/>
                <w:szCs w:val="50"/>
              </w:rPr>
              <w:t>]Полученные данные заносят в таблицы, формы которых представлены ниже.</w:t>
            </w:r>
          </w:p>
        </w:tc>
      </w:tr>
      <w:tr w:rsidR="004928AA" w14:paraId="7C44319D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2736CC31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t>Форма таблицы 1</w:t>
            </w:r>
          </w:p>
        </w:tc>
      </w:tr>
      <w:tr w:rsidR="004928AA" w14:paraId="3BED15D7" w14:textId="77777777">
        <w:trPr>
          <w:gridAfter w:val="1"/>
          <w:wAfter w:w="6480" w:type="dxa"/>
        </w:trPr>
        <w:tc>
          <w:tcPr>
            <w:tcW w:w="3052" w:type="dxa"/>
            <w:gridSpan w:val="2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  <w:vAlign w:val="center"/>
          </w:tcPr>
          <w:tbl>
            <w:tblPr>
              <w:tblW w:w="1254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84"/>
              <w:gridCol w:w="945"/>
              <w:gridCol w:w="5691"/>
              <w:gridCol w:w="2520"/>
            </w:tblGrid>
            <w:tr w:rsidR="004928AA" w:rsidRPr="000D6A2F" w14:paraId="037A035E" w14:textId="77777777">
              <w:tc>
                <w:tcPr>
                  <w:tcW w:w="3052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F304E9E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Наименование раствора</w:t>
                  </w:r>
                </w:p>
              </w:tc>
              <w:tc>
                <w:tcPr>
                  <w:tcW w:w="85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B44E38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№</w:t>
                  </w:r>
                </w:p>
                <w:p w14:paraId="7CD9B3F7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опыта</w:t>
                  </w:r>
                  <w:proofErr w:type="gramEnd"/>
                </w:p>
              </w:tc>
              <w:tc>
                <w:tcPr>
                  <w:tcW w:w="513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6DA0995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 xml:space="preserve"> [if gte vml 1]&gt;&lt;v:shape id="_x0000_i1063" 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type="#_x0000_t75" style='width:25.5pt;height:22.5pt' o:ole=""&gt; &lt;v:imagedata src="68.files/image049.wmz"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2272" behindDoc="0" locked="0" layoutInCell="1" allowOverlap="1" wp14:anchorId="2C9D9DD8" wp14:editId="35BD34B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431800" cy="381000"/>
                        <wp:effectExtent l="0" t="0" r="0" b="0"/>
                        <wp:wrapTopAndBottom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ShapeID="_x0000_i1063" DrawAspect="Content" ObjectID="_1363596220"&gt; &lt;/o:OLEObject&gt; &lt;/xml&gt;&lt;![endif]                                                             </w:t>
                  </w:r>
                </w:p>
              </w:tc>
              <w:tc>
                <w:tcPr>
                  <w:tcW w:w="227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35AE86E6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ind w:firstLine="906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 xml:space="preserve">[if gte vml 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1]&gt;&lt;v:shape id="_x0000_i1064" type="#_x0000_t75" style='width:33pt;height:25.5pt' o:ole=""&gt; &lt;v:imagedata src="68.files/image051.wmz"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3296" behindDoc="0" locked="0" layoutInCell="1" allowOverlap="1" wp14:anchorId="369C5B19" wp14:editId="275FA94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558800" cy="431800"/>
                        <wp:effectExtent l="0" t="0" r="0" b="0"/>
                        <wp:wrapTopAndBottom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ShapeID="_x0000_i1064" DrawAspect="Content" ObjectID="_1363596221"&gt; &lt;/o:OLEObject&gt; &lt;/xml&gt;&lt;![endif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]</w:t>
                  </w:r>
                </w:p>
              </w:tc>
            </w:tr>
            <w:tr w:rsidR="004928AA" w14:paraId="430F2E8F" w14:textId="77777777">
              <w:tc>
                <w:tcPr>
                  <w:tcW w:w="305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7ADFF081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lastRenderedPageBreak/>
                    <w:t>Дистиллированная вода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C1A906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1</w:t>
                  </w:r>
                </w:p>
                <w:p w14:paraId="2221BB79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2</w:t>
                  </w:r>
                </w:p>
                <w:p w14:paraId="0321C98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3</w:t>
                  </w:r>
                </w:p>
              </w:tc>
              <w:tc>
                <w:tcPr>
                  <w:tcW w:w="51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23D1F3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3DE2DB9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</w:tr>
          </w:tbl>
          <w:p w14:paraId="387A03B5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</w:p>
        </w:tc>
      </w:tr>
      <w:tr w:rsidR="004928AA" w14:paraId="68DFC090" w14:textId="77777777">
        <w:tblPrEx>
          <w:tblBorders>
            <w:top w:val="none" w:sz="0" w:space="0" w:color="auto"/>
          </w:tblBorders>
        </w:tblPrEx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116B9FD7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50"/>
                <w:szCs w:val="50"/>
              </w:rPr>
              <w:lastRenderedPageBreak/>
              <w:t>Форма таблицы 2</w:t>
            </w:r>
          </w:p>
        </w:tc>
      </w:tr>
      <w:tr w:rsidR="004928AA" w14:paraId="149945C5" w14:textId="77777777">
        <w:trPr>
          <w:gridAfter w:val="2"/>
          <w:wAfter w:w="7776" w:type="dxa"/>
        </w:trPr>
        <w:tc>
          <w:tcPr>
            <w:tcW w:w="2312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  <w:vAlign w:val="center"/>
          </w:tcPr>
          <w:tbl>
            <w:tblPr>
              <w:tblW w:w="1254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4"/>
              <w:gridCol w:w="1103"/>
              <w:gridCol w:w="626"/>
              <w:gridCol w:w="838"/>
              <w:gridCol w:w="838"/>
              <w:gridCol w:w="1845"/>
              <w:gridCol w:w="1527"/>
              <w:gridCol w:w="1554"/>
              <w:gridCol w:w="546"/>
              <w:gridCol w:w="599"/>
            </w:tblGrid>
            <w:tr w:rsidR="004928AA" w14:paraId="3D6348B3" w14:textId="77777777">
              <w:tc>
                <w:tcPr>
                  <w:tcW w:w="2312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6AEB3CC3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Концентрация раствора</w:t>
                  </w:r>
                </w:p>
              </w:tc>
              <w:tc>
                <w:tcPr>
                  <w:tcW w:w="83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5D86E69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№</w:t>
                  </w:r>
                </w:p>
                <w:p w14:paraId="1B4A3D4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опыта</w:t>
                  </w:r>
                  <w:proofErr w:type="gramEnd"/>
                </w:p>
              </w:tc>
              <w:tc>
                <w:tcPr>
                  <w:tcW w:w="47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A1C91C7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β</w:t>
                  </w:r>
                  <w:proofErr w:type="gramEnd"/>
                </w:p>
              </w:tc>
              <w:tc>
                <w:tcPr>
                  <w:tcW w:w="63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5112463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[if gte vml 1]&gt;&lt;v:shape id="_x0000_i1070" type="#_x0000_t75" style='width:21pt;height:21.75pt' o:ole=""&gt; &lt;v:i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magedata src="68.files/image053.wmz"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4320" behindDoc="0" locked="0" layoutInCell="1" allowOverlap="1" wp14:anchorId="1BED9815" wp14:editId="04F0133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55600" cy="368300"/>
                        <wp:effectExtent l="0" t="0" r="0" b="12700"/>
                        <wp:wrapTopAndBottom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d" ProgID="Equation.3" ShapeID="_x0000_i1070" DrawAspect="Content" ObjectID="_1363596222"&gt; &lt;/o:OLEObject&gt; &lt;/xml&gt;&lt;![endif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]</w:t>
                  </w:r>
                </w:p>
              </w:tc>
              <w:tc>
                <w:tcPr>
                  <w:tcW w:w="63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7DAD9A11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 xml:space="preserve">[if gte vml 1]&gt;&lt;v:shape id="_x0000_i1071" type="#_x0000_t75" style='width:21.75pt;height:21.75pt' o:ole=""&gt; 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&lt;v:imagedata src="68.files/image054.wmz"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5344" behindDoc="0" locked="0" layoutInCell="1" allowOverlap="1" wp14:anchorId="091D86DD" wp14:editId="4CCB7F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68300" cy="368300"/>
                        <wp:effectExtent l="0" t="0" r="12700" b="12700"/>
                        <wp:wrapTopAndBottom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mbed" ProgID="Equation.3" ShapeID="_x0000_i1071" DrawAspect="Content" ObjectID="_1363596223"&gt; &lt;/o:OLEObject&gt; &lt;/xml&gt;&lt;![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endif]</w:t>
                  </w:r>
                </w:p>
              </w:tc>
              <w:tc>
                <w:tcPr>
                  <w:tcW w:w="139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7FC6F8C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Symbol" w:hAnsi="Symbol" w:cs="Symbol"/>
                      <w:sz w:val="38"/>
                      <w:szCs w:val="38"/>
                    </w:rPr>
                    <w:lastRenderedPageBreak/>
                    <w:t></w:t>
                  </w:r>
                </w:p>
              </w:tc>
              <w:tc>
                <w:tcPr>
                  <w:tcW w:w="115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7A4FFA97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 xml:space="preserve">[if gte vml 1]&gt;&lt;v:shape id="_x0000_i1072" type="#_x0000_t75" style='width:22.5pt;height:21.75pt' o:ole=""&gt; &lt;v:imagedata src="68.files/image057.wmz" o:title=""/&gt; &lt;/v:shape&gt;&lt;![endif][if 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6368" behindDoc="0" locked="0" layoutInCell="1" allowOverlap="1" wp14:anchorId="35D46ECE" wp14:editId="31ABB1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81000" cy="368300"/>
                        <wp:effectExtent l="0" t="0" r="0" b="12700"/>
                        <wp:wrapTopAndBottom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ShapeID="_x0000_i1072" DrawAspect="Content" ObjectID="_1363596224"&gt; &lt;/o:OLEObject&gt; &lt;/xml&gt;&lt;![endif]</w:t>
                  </w:r>
                </w:p>
              </w:tc>
              <w:tc>
                <w:tcPr>
                  <w:tcW w:w="117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694D5D8D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 xml:space="preserve">[if gte vml 1]&gt;&lt;v:shape id="_x0000_i1073" type="#_x0000_t75" style='width:31.5pt;height:21.75pt' o:ole=""&gt; &lt;v:imagedata src="68.files/image060.wmz" o:title=""/&gt; &lt;/v:shape&gt;&lt;![endif][if 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7392" behindDoc="0" locked="0" layoutInCell="1" allowOverlap="1" wp14:anchorId="22B4F062" wp14:editId="1276A83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533400" cy="368300"/>
                        <wp:effectExtent l="0" t="0" r="0" b="12700"/>
                        <wp:wrapTopAndBottom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ShapeID="_x0000_i1073" DrawAspect="Content" ObjectID="_1363596225"&gt; &lt;/o:OLEObject&gt; &lt;/xml&gt;&lt;![endif]</w:t>
                  </w:r>
                </w:p>
              </w:tc>
              <w:tc>
                <w:tcPr>
                  <w:tcW w:w="41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580ADD3D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lastRenderedPageBreak/>
                    <w:t>Е</w:t>
                  </w:r>
                </w:p>
              </w:tc>
              <w:tc>
                <w:tcPr>
                  <w:tcW w:w="452" w:type="dxa"/>
                  <w:tcBorders>
                    <w:top w:val="single" w:sz="10" w:space="0" w:color="auto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33D6400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t>d</w:t>
                  </w:r>
                  <w:proofErr w:type="gramEnd"/>
                </w:p>
              </w:tc>
            </w:tr>
            <w:tr w:rsidR="004928AA" w14:paraId="6608F197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231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24E8D40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lastRenderedPageBreak/>
                    <w:t>г</w:t>
                  </w:r>
                  <w:proofErr w:type="gramEnd"/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/см</w:t>
                  </w: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131B7BB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20670862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2BB961B5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1E628E3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5BB2E8E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[if gte vml 1]&gt;&lt;v:shape id="_x0000_i1074" type="#_x0000_t75" style='width:52.5pt;height:28.5pt' o:ole=""&gt; &lt;v:imagedata src="68.files/image055.wmz"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8416" behindDoc="0" locked="0" layoutInCell="1" allowOverlap="1" wp14:anchorId="6D1FD377" wp14:editId="790070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889000" cy="482600"/>
                        <wp:effectExtent l="0" t="0" r="0" b="0"/>
                        <wp:wrapTopAndBottom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quation.3" ShapeID="_x0000_i1074" DrawAspect="Content" ObjectID="_1363596226"&gt; &lt;/o:OLEObject&gt; &lt;/xml&gt;&lt;![endif]</w:t>
                  </w:r>
                </w:p>
                <w:p w14:paraId="28F5F03B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  <w:p w14:paraId="7E0DCE89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2B96C6E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[if gte vml 1]&gt;&lt;v:shape id="_x0000_i1076" type="#_x0000_t75" style='width:43.5pt;height:28.5pt' o:ole=""&gt; &lt;v:imagedata src="68.files/image059.wmz"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9440" behindDoc="0" locked="0" layoutInCell="1" allowOverlap="1" wp14:anchorId="20F21440" wp14:editId="01FF8C0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36600" cy="482600"/>
                        <wp:effectExtent l="0" t="0" r="0" b="0"/>
                        <wp:wrapTopAndBottom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dif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ShapeID="_x0000_i1076" DrawAspect="Content" ObjectID="_1363596227"&gt; &lt;/o:OLEObject&gt; &lt;/xml&gt;&lt;![endif]</w:t>
                  </w:r>
                </w:p>
                <w:p w14:paraId="4E81B22B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  <w:p w14:paraId="609CFF59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1FCF079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[if gte vml 1]&gt;&lt;v:shape id="_x0000_i1075" type="#_x0000_t75" style='width:44.25pt;height:28.5pt' o:ole=""&gt; &lt;v:imagedata src="68.files/image062.wmz" o:title=""/&gt; &lt;/v:shape&gt;&lt;![endif][if !vml]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0464" behindDoc="0" locked="0" layoutInCell="1" allowOverlap="1" wp14:anchorId="43ABCBE6" wp14:editId="30BA0AD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49300" cy="482600"/>
                        <wp:effectExtent l="0" t="0" r="12700" b="0"/>
                        <wp:wrapTopAndBottom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[</w:t>
                  </w:r>
                  <w:proofErr w:type="spellStart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end</w:t>
                  </w: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lastRenderedPageBreak/>
                    <w:t>if</w:t>
                  </w:r>
                  <w:proofErr w:type="spellEnd"/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][if gte mso 9]&gt;&lt;xml&gt; &lt;o:OLEObject Type="Embed" ProgID="Equation.3" ShapeID="_x0000_i1075" DrawAspect="Content" ObjectID="_1363596228"&gt; &lt;/o:OLEObject&gt; &lt;/xml&gt;&lt;![endif]</w:t>
                  </w:r>
                </w:p>
                <w:p w14:paraId="5FA1FE17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  <w:p w14:paraId="649D91AC" w14:textId="77777777" w:rsidR="004928AA" w:rsidRPr="000D6A2F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  <w:lang w:val="en-US"/>
                    </w:rPr>
                  </w:pPr>
                  <w:r w:rsidRPr="000D6A2F">
                    <w:rPr>
                      <w:rFonts w:ascii="TimesNewRomanPSMT" w:hAnsi="TimesNewRomanPSMT" w:cs="TimesNewRomanPSMT"/>
                      <w:sz w:val="38"/>
                      <w:szCs w:val="38"/>
                      <w:lang w:val="en-US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BEA51B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lastRenderedPageBreak/>
                    <w:t>%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374ED332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дм</w:t>
                  </w:r>
                  <w:proofErr w:type="spellEnd"/>
                  <w:proofErr w:type="gramEnd"/>
                </w:p>
              </w:tc>
            </w:tr>
            <w:tr w:rsidR="004928AA" w14:paraId="29E5C2F5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231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0029123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lastRenderedPageBreak/>
                    <w:t>С</w:t>
                  </w: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2AB773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1</w:t>
                  </w:r>
                </w:p>
                <w:p w14:paraId="4709EA53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2</w:t>
                  </w:r>
                </w:p>
                <w:p w14:paraId="626F5CD9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549E3D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EB6CEB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2624A52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6E1D516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0B8A51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6A2B6CE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B4BC6F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51BE32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</w:tr>
            <w:tr w:rsidR="004928AA" w14:paraId="1E8A6063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231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6E74F38A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t>С</w:t>
                  </w: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17AFDA5D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1</w:t>
                  </w:r>
                </w:p>
                <w:p w14:paraId="5058E48C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2</w:t>
                  </w:r>
                </w:p>
                <w:p w14:paraId="7D44A2A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D1FD72D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lastRenderedPageBreak/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98EA759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0B6DE8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128452D7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96ABB7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EA7FC96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D91CD4C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3D7DCF66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</w:tr>
            <w:tr w:rsidR="004928AA" w14:paraId="64A6565B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231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3DA071C2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lastRenderedPageBreak/>
                    <w:t>С</w:t>
                  </w: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F38F75E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1</w:t>
                  </w:r>
                </w:p>
                <w:p w14:paraId="5776AD76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2</w:t>
                  </w:r>
                </w:p>
                <w:p w14:paraId="7EE9595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59143CE9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8719161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37E3352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227B8113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7137032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3FC4142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0458B28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6F874D1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</w:tr>
            <w:tr w:rsidR="004928AA" w14:paraId="155C77F2" w14:textId="77777777">
              <w:tc>
                <w:tcPr>
                  <w:tcW w:w="2312" w:type="dxa"/>
                  <w:tcBorders>
                    <w:top w:val="nil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  <w:vAlign w:val="center"/>
                </w:tcPr>
                <w:p w14:paraId="5C4BD87E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sz w:val="38"/>
                      <w:szCs w:val="38"/>
                    </w:rPr>
                    <w:t>С</w:t>
                  </w: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х</w:t>
                  </w:r>
                  <w:proofErr w:type="spellEnd"/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4BD482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1</w:t>
                  </w:r>
                </w:p>
                <w:p w14:paraId="4C857C45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2</w:t>
                  </w:r>
                </w:p>
                <w:p w14:paraId="37FD5230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C46BD3A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10D61FF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195A5B9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65034CE6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4AA9F137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497B23B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7A9D66CF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10" w:space="0" w:color="auto"/>
                    <w:right w:val="single" w:sz="10" w:space="0" w:color="auto"/>
                  </w:tcBorders>
                  <w:tcMar>
                    <w:top w:w="144" w:type="nil"/>
                    <w:right w:w="144" w:type="nil"/>
                  </w:tcMar>
                </w:tcPr>
                <w:p w14:paraId="037E0A44" w14:textId="77777777" w:rsidR="004928AA" w:rsidRDefault="004928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40"/>
                      <w:szCs w:val="40"/>
                    </w:rPr>
                  </w:pPr>
                  <w:r>
                    <w:rPr>
                      <w:rFonts w:ascii="TimesNewRomanPSMT" w:hAnsi="TimesNewRomanPSMT" w:cs="TimesNewRomanPSMT"/>
                      <w:sz w:val="38"/>
                      <w:szCs w:val="38"/>
                    </w:rPr>
                    <w:t> </w:t>
                  </w:r>
                </w:p>
              </w:tc>
            </w:tr>
          </w:tbl>
          <w:p w14:paraId="17723CF5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</w:p>
        </w:tc>
      </w:tr>
      <w:tr w:rsidR="004928AA" w14:paraId="7144F3CA" w14:textId="77777777">
        <w:tc>
          <w:tcPr>
            <w:tcW w:w="12552" w:type="dxa"/>
            <w:gridSpan w:val="3"/>
            <w:tcMar>
              <w:top w:w="144" w:type="nil"/>
              <w:right w:w="144" w:type="nil"/>
            </w:tcMar>
          </w:tcPr>
          <w:p w14:paraId="571643F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]3.10.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              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]По данным таблицы строят зависимость φ =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f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), откладывая по оси ординат угол поворота плоскости поляризации, а по оси абсцисс – концентрацию раствора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.</w:t>
            </w:r>
          </w:p>
          <w:p w14:paraId="0C3A8426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]3.11.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]По диаграмме φ =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 xml:space="preserve">f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(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) определяют концентрацию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-ItalicMT" w:hAnsi="TimesNewRomanPS-ItalicMT" w:cs="TimesNewRomanPS-ItalicMT"/>
                <w:i/>
                <w:iCs/>
                <w:sz w:val="34"/>
                <w:szCs w:val="34"/>
              </w:rPr>
              <w:t>х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раствора сахара.</w:t>
            </w:r>
          </w:p>
          <w:p w14:paraId="3BEC4D5E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]3.12.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              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]Определяют удельное вращение плоскости поляризации </w:t>
            </w:r>
            <w:r>
              <w:rPr>
                <w:rFonts w:ascii="Symbol" w:hAnsi="Symbol" w:cs="Symbol"/>
                <w:sz w:val="40"/>
                <w:szCs w:val="40"/>
              </w:rPr>
              <w:t>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по углу поворота плоскости поляризации 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="_x0000_i1065"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="#_x0000_t75"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style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='width:21.75pt;height:21.75pt' o:ole=""&gt;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v:imagedata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src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="68.files/image063.wmz" o:title=""/&gt;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v:shape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vml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6C3F24EF" wp14:editId="4D78D9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8300" cy="368300"/>
                  <wp:effectExtent l="0" t="0" r="12700" b="1270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][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gte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mso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9]&gt;&lt;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Type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Embed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ProgID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="Equation.3"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ShapeID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="_x0000_i1065"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DrawAspect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Content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"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ObjectID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="_1363596229"&gt;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o:OLEObject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 &lt;/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xml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&gt;&lt;![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] для растворов соответствующей концентрации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и для данной длины кювета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d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:</w:t>
            </w:r>
          </w:p>
          <w:p w14:paraId="7360E563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!supportLists]3.13.</w:t>
            </w:r>
            <w:r w:rsidRPr="000D6A2F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              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[endif] </w:t>
            </w:r>
          </w:p>
          <w:p w14:paraId="674D09CA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id="_x0000_i1066" type="#_x0000_t75" style='width:60pt;height:40.5pt' o:ole=""&gt; &lt;v:imagedata src="68.files/image064.wmz"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303F4327" wp14:editId="060000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685800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][if gte mso 9]&gt;&lt;xml&gt; &lt;o:OLEObject Type="Embed"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>ProgID="Equation.3" ShapeID="_x0000_i1066" DrawAspect="Content" ObjectID="_1363596230"&gt; &lt;/o:OLEObject&gt; &lt;/xml&gt;&lt;![endif].                                                 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(4)</w:t>
            </w:r>
          </w:p>
          <w:p w14:paraId="117D69EB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1355268E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if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!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supportLists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]3.14.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              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[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endif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>]Вычисляют относительную погрешность удельного вращения плоскости поляризации по формуле</w:t>
            </w:r>
          </w:p>
          <w:p w14:paraId="44B4C251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!supportLists]3.15.</w:t>
            </w:r>
            <w:r w:rsidRPr="000D6A2F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              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[endif] </w:t>
            </w:r>
          </w:p>
          <w:p w14:paraId="658F881F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[if gte vml 1]&gt;&lt;v:shape id="_x0000_i1067" type="#_x0000_t75" style='width:127.5pt;height:45pt' o:ole=""&gt; &lt;v:imagedata src="68.files/image066.wmz"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492D117F" wp14:editId="610503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00" cy="762000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ShapeID="_x0000_i1067" DrawAspect="Content" ObjectID="_1363596231"&gt; &lt;/o:OLEObject&gt; &lt;/xml&gt;&lt;![endif],                                (5)</w:t>
            </w:r>
          </w:p>
          <w:p w14:paraId="4E660047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 </w:t>
            </w:r>
          </w:p>
          <w:p w14:paraId="3A2576AA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где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Symbol" w:hAnsi="Symbol" w:cs="Symbol"/>
                <w:sz w:val="40"/>
                <w:szCs w:val="40"/>
              </w:rPr>
              <w:t>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34"/>
                <w:szCs w:val="34"/>
                <w:lang w:val="en-US"/>
              </w:rPr>
              <w:t>m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–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табличное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значение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(</w:t>
            </w:r>
            <w:r>
              <w:rPr>
                <w:rFonts w:ascii="Symbol" w:hAnsi="Symbol" w:cs="Symbol"/>
                <w:sz w:val="40"/>
                <w:szCs w:val="40"/>
              </w:rPr>
              <w:t></w:t>
            </w:r>
            <w:r w:rsidRPr="000D6A2F">
              <w:rPr>
                <w:rFonts w:ascii="TimesNewRomanPS-ItalicMT" w:hAnsi="TimesNewRomanPS-ItalicMT" w:cs="TimesNewRomanPS-ItalicMT"/>
                <w:i/>
                <w:iCs/>
                <w:sz w:val="34"/>
                <w:szCs w:val="34"/>
                <w:lang w:val="en-US"/>
              </w:rPr>
              <w:t>m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= 66,46[if gte vml 1]&gt;&lt;v:shape id="_x0000_i1068" type="#_x0000_t75" style='width:66pt;height:42pt' o:ole=""&gt; &lt;v:imagedata src="68.files/image068.wmz"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185ED28A" wp14:editId="08BFC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7112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][if gte mso 9]&gt;&lt;xml&gt; &lt;o:OLEObject Type="Embed" ProgID="Equation.3" ShapeID="_x0000_i1068" DrawAspect="Content" ObjectID="_1363596232"&gt; &lt;/o:OLEObject&gt; &lt;/xml&gt;&lt;![endif]); [if gte vml 1]&gt;&lt;v:shape id="_x0000_i1069" type="#_x0000_t75" style='width:22.5pt;height:21.75pt' o:ole=""&gt; &lt;v:imagedata src="68.files/image070.wmz" o:title=""/&gt; &lt;/v:shape&gt;&lt;![endif][if !vml]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3FD3470E" wp14:editId="2759B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" cy="368300"/>
                  <wp:effectExtent l="0" t="0" r="0" b="1270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[</w:t>
            </w:r>
            <w:proofErr w:type="spellStart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endif</w:t>
            </w:r>
            <w:proofErr w:type="spellEnd"/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][if gte mso 9]&gt;&lt;xml&gt; &lt;o:OLEObject 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lastRenderedPageBreak/>
              <w:t xml:space="preserve">Type="Embed" ProgID="Equation.3" ShapeID="_x0000_i1069" DrawAspect="Content" ObjectID="_1363596233"&gt; &lt;/o:OLEObject&gt; &lt;/xml&gt;&lt;![endif] –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среднее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значение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удельного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вращения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плоскости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поляризации</w:t>
            </w:r>
            <w:r w:rsidRPr="000D6A2F"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  <w:t>.</w:t>
            </w:r>
          </w:p>
          <w:p w14:paraId="4A462D8D" w14:textId="77777777" w:rsidR="004928AA" w:rsidRPr="000D6A2F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  <w:lang w:val="en-US"/>
              </w:rPr>
            </w:pPr>
            <w:r w:rsidRPr="000D6A2F"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  <w:lang w:val="en-US"/>
              </w:rPr>
              <w:t> </w:t>
            </w:r>
          </w:p>
          <w:p w14:paraId="014E533E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ВОПРОСЫ ДЛЯ ДОПУСКА К РАБОТЕ</w:t>
            </w:r>
          </w:p>
          <w:p w14:paraId="34DC1CE8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7B4DD0A3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1. Какова цель работы?</w:t>
            </w:r>
          </w:p>
          <w:p w14:paraId="7349F92E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2. Поясните понятия об естественном и поляризованном свете. Что называется плоскостью поляризации?</w:t>
            </w:r>
          </w:p>
          <w:p w14:paraId="77E95AF6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3. Опишите порядок выполнения работы.</w:t>
            </w:r>
          </w:p>
          <w:p w14:paraId="4E5375F2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4. Какие вещества называются оптически активными?</w:t>
            </w:r>
          </w:p>
          <w:p w14:paraId="72E09203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5. От чего зависит угол поворота плоскости поляризации света в оптически активном веществе?</w:t>
            </w:r>
          </w:p>
          <w:p w14:paraId="2C4E79C6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59A25DFF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ВОПРОСЫ ДЛЯ ЗАЩИТЫ РАБОТЫ</w:t>
            </w:r>
          </w:p>
          <w:p w14:paraId="44FCDAE6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33668C89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1. Объясните принцип действия поляриметра и поясните его оптическую схему.</w:t>
            </w:r>
          </w:p>
          <w:p w14:paraId="002A3B97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2. Как объясняется Френелем поворот плоскости поляризации света?</w:t>
            </w:r>
          </w:p>
          <w:p w14:paraId="6F3CBED5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3. Проанализируйте диаграмму зависимости φ = 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f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(</w:t>
            </w:r>
            <w:r>
              <w:rPr>
                <w:rFonts w:ascii="TimesNewRomanPS-ItalicMT" w:hAnsi="TimesNewRomanPS-ItalicMT" w:cs="TimesNewRomanPS-ItalicMT"/>
                <w:i/>
                <w:iCs/>
                <w:sz w:val="40"/>
                <w:szCs w:val="40"/>
              </w:rPr>
              <w:t>С</w:t>
            </w:r>
            <w:r>
              <w:rPr>
                <w:rFonts w:ascii="TimesNewRomanPSMT" w:hAnsi="TimesNewRomanPSMT" w:cs="TimesNewRomanPSMT"/>
                <w:sz w:val="40"/>
                <w:szCs w:val="40"/>
              </w:rPr>
              <w:t>).</w:t>
            </w:r>
          </w:p>
          <w:p w14:paraId="0871ED51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4. Опишите практическое использование данного метода и рабочей установки.</w:t>
            </w:r>
          </w:p>
          <w:p w14:paraId="15A9E890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5. Выведите закон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Малюса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.</w:t>
            </w:r>
          </w:p>
          <w:p w14:paraId="324B8F44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6. Критические замечания к рабочей установке и методу измерений.</w:t>
            </w:r>
          </w:p>
          <w:p w14:paraId="17C3EAF6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 </w:t>
            </w:r>
          </w:p>
          <w:p w14:paraId="5219AF3D" w14:textId="77777777" w:rsidR="004928AA" w:rsidRDefault="004928AA">
            <w:pPr>
              <w:widowControl w:val="0"/>
              <w:autoSpaceDE w:val="0"/>
              <w:autoSpaceDN w:val="0"/>
              <w:adjustRightInd w:val="0"/>
              <w:ind w:firstLine="906"/>
              <w:jc w:val="center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40"/>
                <w:szCs w:val="40"/>
              </w:rPr>
              <w:t>ЛИТЕРАТУРА</w:t>
            </w:r>
          </w:p>
          <w:p w14:paraId="3E64A920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> </w:t>
            </w:r>
          </w:p>
          <w:p w14:paraId="36B91508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Детлаф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А.А., Яворский Б.М. Курс физики: Учебное пособие для втузов. – 2-е изд.,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испр</w:t>
            </w:r>
            <w:proofErr w:type="spellEnd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. и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доп. – М.: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Высш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шк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., 1999. – 718 с.: ил.</w:t>
            </w:r>
          </w:p>
          <w:p w14:paraId="756896AA" w14:textId="77777777" w:rsidR="004928AA" w:rsidRDefault="00492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lastRenderedPageBreak/>
              <w:t xml:space="preserve">2. Трофимова Т.И. Курс физики: Учебное пособие для вузов. – </w:t>
            </w:r>
          </w:p>
          <w:p w14:paraId="4868F1E4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7-е изд., стер. – М.: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Высш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шк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.,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2001. – 542 с.: ил.</w:t>
            </w:r>
          </w:p>
          <w:p w14:paraId="7D1494A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3. Суханов А.Д. Фундаментальный курс физики. Т.2: Континуальная физика [Кн. 1, 2]. – М.: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Агар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, 1998. – 709 с.: ил.</w:t>
            </w:r>
          </w:p>
          <w:p w14:paraId="1998199F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4. Ахматов А.С. Лабораторный практикум по физике. – М.: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Высш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.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40"/>
                <w:szCs w:val="40"/>
              </w:rPr>
              <w:t>шк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>.,</w:t>
            </w:r>
            <w:proofErr w:type="gram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1980. – 360 с.</w:t>
            </w:r>
          </w:p>
          <w:p w14:paraId="7B1BB6E9" w14:textId="77777777" w:rsidR="004928AA" w:rsidRDefault="004928AA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40"/>
                <w:szCs w:val="40"/>
              </w:rPr>
              <w:t>Иверонова</w:t>
            </w:r>
            <w:proofErr w:type="spellEnd"/>
            <w:r>
              <w:rPr>
                <w:rFonts w:ascii="TimesNewRomanPSMT" w:hAnsi="TimesNewRomanPSMT" w:cs="TimesNewRomanPSMT"/>
                <w:sz w:val="40"/>
                <w:szCs w:val="40"/>
              </w:rPr>
              <w:t xml:space="preserve"> В.И. Физический практикум: Электричество и оптика. – М.: Наука, 1968. – 816 с.: ил.</w:t>
            </w:r>
          </w:p>
        </w:tc>
      </w:tr>
    </w:tbl>
    <w:p w14:paraId="7D4982FE" w14:textId="77777777" w:rsidR="004928AA" w:rsidRDefault="004928AA"/>
    <w:sectPr w:rsidR="0049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AA"/>
    <w:rsid w:val="000D6A2F"/>
    <w:rsid w:val="004928AA"/>
    <w:rsid w:val="00D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B8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Оналбек</dc:creator>
  <cp:keywords/>
  <dc:description/>
  <cp:lastModifiedBy>Умбетова Алмагуль</cp:lastModifiedBy>
  <cp:revision>2</cp:revision>
  <dcterms:created xsi:type="dcterms:W3CDTF">2016-09-30T09:41:00Z</dcterms:created>
  <dcterms:modified xsi:type="dcterms:W3CDTF">2016-09-30T09:41:00Z</dcterms:modified>
</cp:coreProperties>
</file>